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8679" w14:textId="77777777" w:rsidR="000630D1" w:rsidRDefault="000630D1"/>
    <w:tbl>
      <w:tblPr>
        <w:tblStyle w:val="a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60"/>
        <w:gridCol w:w="1966"/>
      </w:tblGrid>
      <w:tr w:rsidR="000630D1" w14:paraId="6FBBCA05" w14:textId="77777777" w:rsidTr="00FA009D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5E6BBB4" w14:textId="384CB047" w:rsidR="000630D1" w:rsidRPr="00FA009D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ru-RU"/>
              </w:rPr>
            </w:pPr>
            <w:r w:rsidRPr="00A6353C">
              <w:rPr>
                <w:b/>
              </w:rPr>
              <w:t>Канюля кислородная назальная неонатальная</w:t>
            </w:r>
            <w:r w:rsidR="00FA009D">
              <w:rPr>
                <w:b/>
                <w:lang w:val="ru-RU"/>
              </w:rPr>
              <w:t>, арт. 0109-00-00</w:t>
            </w:r>
          </w:p>
        </w:tc>
      </w:tr>
      <w:tr w:rsidR="000630D1" w14:paraId="663D7394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124215A9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Используется для кратковременной и длительной подачи кислорода пациенту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C45A0FB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Соответствие</w:t>
            </w:r>
          </w:p>
        </w:tc>
      </w:tr>
      <w:tr w:rsidR="00FA009D" w14:paraId="1D4FAED0" w14:textId="77777777" w:rsidTr="00FA009D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00FE84E" w14:textId="7F7474AA" w:rsidR="00FA009D" w:rsidRPr="00A6353C" w:rsidRDefault="00FA0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 xml:space="preserve">Код позиции КТРУ </w:t>
            </w:r>
            <w:hyperlink r:id="rId7">
              <w:r w:rsidRPr="00A6353C">
                <w:rPr>
                  <w:rFonts w:eastAsia="Roboto"/>
                  <w:color w:val="1155CC"/>
                  <w:highlight w:val="white"/>
                  <w:u w:val="single"/>
                </w:rPr>
                <w:t>32.50.13.110-00005149</w:t>
              </w:r>
            </w:hyperlink>
          </w:p>
        </w:tc>
      </w:tr>
      <w:tr w:rsidR="000630D1" w14:paraId="0281D5BE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7A1EA46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Размер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9A538D3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XS</w:t>
            </w:r>
          </w:p>
        </w:tc>
      </w:tr>
      <w:tr w:rsidR="000630D1" w14:paraId="7450C341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9F17A64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Изготовлена из прозрачного имплантационно-нетоксичного термопластичного ПВХ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FF13A27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Соответствие</w:t>
            </w:r>
          </w:p>
        </w:tc>
      </w:tr>
      <w:tr w:rsidR="000630D1" w14:paraId="398D7D9D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95F93B1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Края канюли гладкие, закругленной формы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2B1C98A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Соответствие</w:t>
            </w:r>
          </w:p>
        </w:tc>
      </w:tr>
      <w:tr w:rsidR="000630D1" w14:paraId="45324AE5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418B8A5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Носовые зубцы прямые, мягкие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37045CB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Соответствие</w:t>
            </w:r>
          </w:p>
        </w:tc>
      </w:tr>
      <w:tr w:rsidR="000630D1" w14:paraId="66EF3CE5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5701E57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Фиксация канюли на голове пациента осуществляется при помощи регулируемой петли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948BFB5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Соответствие</w:t>
            </w:r>
          </w:p>
        </w:tc>
      </w:tr>
      <w:tr w:rsidR="000630D1" w14:paraId="576044CD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3001B99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Наружный диаметр зубцов, 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62F8078" w14:textId="2B4A78A2" w:rsidR="000630D1" w:rsidRPr="00A6353C" w:rsidRDefault="003E0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ru-RU"/>
              </w:rPr>
              <w:t>2,</w:t>
            </w:r>
            <w:r w:rsidR="00FA009D">
              <w:rPr>
                <w:lang w:val="ru-RU"/>
              </w:rPr>
              <w:t>2</w:t>
            </w:r>
            <w:r w:rsidR="00A6353C" w:rsidRPr="00A6353C">
              <w:t xml:space="preserve"> </w:t>
            </w:r>
          </w:p>
        </w:tc>
      </w:tr>
      <w:tr w:rsidR="003E025C" w14:paraId="53D8DCD7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C73405B" w14:textId="4FEBBC70" w:rsidR="003E025C" w:rsidRPr="003E025C" w:rsidRDefault="003E0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t>Внутренний диаметр зубцов, 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C78DD91" w14:textId="255B6C22" w:rsidR="003E025C" w:rsidRDefault="003E0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</w:tr>
      <w:tr w:rsidR="000630D1" w14:paraId="4E8E0E30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33C48B6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Расстояние между зубцами, 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ABE3898" w14:textId="6CB9A9B5" w:rsidR="000630D1" w:rsidRPr="00FA009D" w:rsidRDefault="003E0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</w:tr>
      <w:tr w:rsidR="00FA009D" w14:paraId="21C1C9DE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644D53E" w14:textId="39BECD8E" w:rsidR="00FA009D" w:rsidRPr="00FA009D" w:rsidRDefault="00FA0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t>Длина зубцов, 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9B577CD" w14:textId="72263121" w:rsidR="00FA009D" w:rsidRDefault="00FA0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E025C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</w:tr>
      <w:tr w:rsidR="000630D1" w14:paraId="66F42A12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AC321A7" w14:textId="23A146AF" w:rsidR="000630D1" w:rsidRPr="00FA009D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A6353C">
              <w:t xml:space="preserve">Длина соединительной трубки, </w:t>
            </w:r>
            <w:r w:rsidR="00FA009D">
              <w:rPr>
                <w:lang w:val="ru-RU"/>
              </w:rPr>
              <w:t>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AEED1D1" w14:textId="7EB0A6EC" w:rsidR="000630D1" w:rsidRPr="00FA009D" w:rsidRDefault="00FA0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</w:tr>
      <w:tr w:rsidR="00FA009D" w14:paraId="61F55347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1CBECF7" w14:textId="77A4C16A" w:rsidR="00FA009D" w:rsidRPr="00FA009D" w:rsidRDefault="00FA0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t>Наружный диаметр соединительной трубки, 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74EB7FE" w14:textId="772DE07B" w:rsidR="00FA009D" w:rsidRDefault="00FA0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E025C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</w:tr>
      <w:tr w:rsidR="000630D1" w14:paraId="7C400A0C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FFEEB27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Hlk90302843"/>
            <w:r w:rsidRPr="00A6353C">
              <w:t>Соединительная трубка снабжена продольными ребрами жесткости (звездообразный просвет), устойчива к слипанию стенок при перегибах</w:t>
            </w:r>
            <w:bookmarkEnd w:id="0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18FFF40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Соответствие</w:t>
            </w:r>
          </w:p>
        </w:tc>
      </w:tr>
      <w:tr w:rsidR="000630D1" w14:paraId="3C229CE1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FCE595B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Трубка имеет универсальный коннектор для соединения с кислородными магистралями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A46E095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Соответствие</w:t>
            </w:r>
          </w:p>
        </w:tc>
      </w:tr>
      <w:tr w:rsidR="000630D1" w14:paraId="357E19CC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16E93B08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Стерилизовано оксидом этилена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C8A6CD7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Соответствие</w:t>
            </w:r>
          </w:p>
        </w:tc>
      </w:tr>
      <w:tr w:rsidR="000630D1" w14:paraId="2D85C434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1B06899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Индивидуальная стерильная упаковка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7A985FB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 xml:space="preserve">Соответствие </w:t>
            </w:r>
          </w:p>
        </w:tc>
      </w:tr>
      <w:tr w:rsidR="000630D1" w14:paraId="3ACCD987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FC4C672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Срок годности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AFDEF29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5 лет</w:t>
            </w:r>
          </w:p>
        </w:tc>
      </w:tr>
      <w:tr w:rsidR="000630D1" w14:paraId="2B5C0A1D" w14:textId="77777777" w:rsidTr="00FA009D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FC1DD84" w14:textId="77777777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6353C">
              <w:t>Комплектность:</w:t>
            </w:r>
          </w:p>
        </w:tc>
      </w:tr>
      <w:tr w:rsidR="000630D1" w14:paraId="6A535E52" w14:textId="77777777" w:rsidTr="00FA009D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4FCC95D" w14:textId="4814CD9E" w:rsidR="000630D1" w:rsidRPr="007B412B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A6353C">
              <w:t>Канюля кислородная назальная</w:t>
            </w:r>
            <w:r w:rsidR="007B412B">
              <w:rPr>
                <w:lang w:val="ru-RU"/>
              </w:rPr>
              <w:t xml:space="preserve"> неонатальная, </w:t>
            </w:r>
            <w:r w:rsidR="007B412B">
              <w:rPr>
                <w:lang w:val="en-US"/>
              </w:rPr>
              <w:t>XS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0C5AB8E" w14:textId="1D1A6910" w:rsidR="000630D1" w:rsidRPr="00A6353C" w:rsidRDefault="00A6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6353C">
              <w:t>1</w:t>
            </w:r>
            <w:r w:rsidR="00FA009D">
              <w:rPr>
                <w:lang w:val="ru-RU"/>
              </w:rPr>
              <w:t xml:space="preserve"> </w:t>
            </w:r>
            <w:r w:rsidRPr="00A6353C">
              <w:t>шт.</w:t>
            </w:r>
          </w:p>
        </w:tc>
      </w:tr>
    </w:tbl>
    <w:p w14:paraId="1B5653D2" w14:textId="77777777" w:rsidR="000630D1" w:rsidRDefault="000630D1"/>
    <w:sectPr w:rsidR="000630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D1"/>
    <w:rsid w:val="000630D1"/>
    <w:rsid w:val="003E025C"/>
    <w:rsid w:val="007B412B"/>
    <w:rsid w:val="00A6353C"/>
    <w:rsid w:val="00FA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A6A"/>
  <w15:docId w15:val="{21A53E19-8AA3-4878-A589-E449B8AF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zakupki.gov.ru/epz/ktru/ktruCard/commonInfo.html?itemId=7130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EBDB6-8C86-410B-8814-179967C03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7DD65-3492-4FDB-8B5E-5DFF87C05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77763B-6EDC-4BC6-9F1B-DF29DD399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Пешкова</cp:lastModifiedBy>
  <cp:revision>4</cp:revision>
  <dcterms:created xsi:type="dcterms:W3CDTF">2020-11-27T08:09:00Z</dcterms:created>
  <dcterms:modified xsi:type="dcterms:W3CDTF">2023-05-05T10:12:00Z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</Properties>
</file>